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EE" w:rsidRDefault="00C318EE" w:rsidP="00C318EE"/>
    <w:p w:rsidR="00C318EE" w:rsidRDefault="00C318EE" w:rsidP="00C318EE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8EE" w:rsidRPr="007570F1" w:rsidRDefault="00C318EE" w:rsidP="00C318EE">
      <w:pPr>
        <w:rPr>
          <w:b/>
        </w:rPr>
      </w:pPr>
    </w:p>
    <w:p w:rsidR="00C318EE" w:rsidRDefault="00C318EE" w:rsidP="00C318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по Красноярскому краю: </w:t>
      </w:r>
    </w:p>
    <w:p w:rsidR="00C318EE" w:rsidRDefault="00C318EE" w:rsidP="00C318EE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7D4CB9">
        <w:rPr>
          <w:b/>
          <w:sz w:val="28"/>
          <w:szCs w:val="28"/>
        </w:rPr>
        <w:t>Какие сделки подлежат обязательному нотариальному удостоверению?</w:t>
      </w:r>
    </w:p>
    <w:p w:rsidR="00C318EE" w:rsidRDefault="00C318EE" w:rsidP="00C318EE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C318EE" w:rsidRPr="007963E7" w:rsidRDefault="00C318EE" w:rsidP="00C318EE">
      <w:pPr>
        <w:pStyle w:val="2"/>
        <w:spacing w:after="0" w:line="240" w:lineRule="auto"/>
        <w:ind w:left="0" w:firstLine="540"/>
        <w:rPr>
          <w:color w:val="000000"/>
          <w:sz w:val="28"/>
          <w:szCs w:val="28"/>
          <w:shd w:val="clear" w:color="auto" w:fill="FFFFFF"/>
        </w:rPr>
      </w:pPr>
      <w:r w:rsidRPr="007963E7">
        <w:rPr>
          <w:color w:val="000000"/>
          <w:sz w:val="28"/>
          <w:szCs w:val="28"/>
          <w:shd w:val="clear" w:color="auto" w:fill="FFFFFF"/>
        </w:rPr>
        <w:t>В настоящее время обязательное нотариальное удостоверение установлено законом для следующих видов сделок:</w:t>
      </w:r>
    </w:p>
    <w:p w:rsidR="00C318EE" w:rsidRPr="007570F1" w:rsidRDefault="00C318EE" w:rsidP="00C318EE">
      <w:pPr>
        <w:pStyle w:val="2"/>
        <w:spacing w:after="0" w:line="240" w:lineRule="auto"/>
        <w:ind w:left="0" w:firstLine="540"/>
        <w:jc w:val="both"/>
        <w:rPr>
          <w:color w:val="000000"/>
          <w:sz w:val="27"/>
          <w:szCs w:val="27"/>
          <w:shd w:val="clear" w:color="auto" w:fill="FFFFFF"/>
        </w:rPr>
      </w:pPr>
      <w:r w:rsidRPr="007570F1">
        <w:rPr>
          <w:color w:val="000000"/>
          <w:sz w:val="27"/>
          <w:szCs w:val="27"/>
          <w:shd w:val="clear" w:color="auto" w:fill="FFFFFF"/>
        </w:rPr>
        <w:t>1) договор залога в обеспечение исполнения обязательств по нотариально удостоверенному договору (п. 3 ст. 339 ГК РФ);</w:t>
      </w:r>
    </w:p>
    <w:p w:rsidR="00C318EE" w:rsidRPr="007570F1" w:rsidRDefault="00C318EE" w:rsidP="00C318EE">
      <w:pPr>
        <w:pStyle w:val="2"/>
        <w:spacing w:after="0" w:line="240" w:lineRule="auto"/>
        <w:ind w:left="0" w:firstLine="540"/>
        <w:jc w:val="both"/>
        <w:rPr>
          <w:color w:val="000000"/>
          <w:sz w:val="27"/>
          <w:szCs w:val="27"/>
          <w:shd w:val="clear" w:color="auto" w:fill="FFFFFF"/>
        </w:rPr>
      </w:pPr>
      <w:r w:rsidRPr="007570F1">
        <w:rPr>
          <w:color w:val="000000"/>
          <w:sz w:val="27"/>
          <w:szCs w:val="27"/>
          <w:shd w:val="clear" w:color="auto" w:fill="FFFFFF"/>
        </w:rPr>
        <w:t>2) договор ренты, пожизненного содержания с иждивением (ст. 584 ГК РФ);</w:t>
      </w:r>
    </w:p>
    <w:p w:rsidR="00C318EE" w:rsidRPr="007570F1" w:rsidRDefault="00C318EE" w:rsidP="00C318EE">
      <w:pPr>
        <w:pStyle w:val="2"/>
        <w:spacing w:after="0" w:line="240" w:lineRule="auto"/>
        <w:ind w:left="0" w:firstLine="540"/>
        <w:jc w:val="both"/>
        <w:rPr>
          <w:color w:val="000000"/>
          <w:sz w:val="27"/>
          <w:szCs w:val="27"/>
          <w:shd w:val="clear" w:color="auto" w:fill="FFFFFF"/>
        </w:rPr>
      </w:pPr>
      <w:r w:rsidRPr="007570F1">
        <w:rPr>
          <w:color w:val="000000"/>
          <w:sz w:val="27"/>
          <w:szCs w:val="27"/>
          <w:shd w:val="clear" w:color="auto" w:fill="FFFFFF"/>
        </w:rPr>
        <w:t>3) договор уступки требования по нотариально удостоверенной сделке (п. 1 ст. 389 ГК РФ);</w:t>
      </w:r>
    </w:p>
    <w:p w:rsidR="00C318EE" w:rsidRPr="007570F1" w:rsidRDefault="00C318EE" w:rsidP="00C318EE">
      <w:pPr>
        <w:pStyle w:val="2"/>
        <w:spacing w:after="0" w:line="240" w:lineRule="auto"/>
        <w:ind w:left="0" w:firstLine="540"/>
        <w:jc w:val="both"/>
        <w:rPr>
          <w:color w:val="000000"/>
          <w:sz w:val="27"/>
          <w:szCs w:val="27"/>
          <w:shd w:val="clear" w:color="auto" w:fill="FFFFFF"/>
        </w:rPr>
      </w:pPr>
      <w:r w:rsidRPr="007570F1">
        <w:rPr>
          <w:color w:val="000000"/>
          <w:sz w:val="27"/>
          <w:szCs w:val="27"/>
          <w:shd w:val="clear" w:color="auto" w:fill="FFFFFF"/>
        </w:rPr>
        <w:t>4) договор перевода долга по нотариально удостоверенной сделке (п. 4 ст. 391 ГК РФ);</w:t>
      </w:r>
    </w:p>
    <w:p w:rsidR="00C318EE" w:rsidRPr="007570F1" w:rsidRDefault="00C318EE" w:rsidP="00C318EE">
      <w:pPr>
        <w:pStyle w:val="2"/>
        <w:spacing w:after="0" w:line="240" w:lineRule="auto"/>
        <w:ind w:left="0" w:firstLine="540"/>
        <w:jc w:val="both"/>
        <w:rPr>
          <w:color w:val="000000"/>
          <w:sz w:val="27"/>
          <w:szCs w:val="27"/>
          <w:shd w:val="clear" w:color="auto" w:fill="FFFFFF"/>
        </w:rPr>
      </w:pPr>
      <w:r w:rsidRPr="007570F1">
        <w:rPr>
          <w:color w:val="000000"/>
          <w:sz w:val="27"/>
          <w:szCs w:val="27"/>
          <w:shd w:val="clear" w:color="auto" w:fill="FFFFFF"/>
        </w:rPr>
        <w:t>5) соглашение об изменении и расторжении нотариально удостоверенного договора (п. 1 ст. 452 ГК РФ);</w:t>
      </w:r>
    </w:p>
    <w:p w:rsidR="00C318EE" w:rsidRPr="007570F1" w:rsidRDefault="00C318EE" w:rsidP="00C318EE">
      <w:pPr>
        <w:pStyle w:val="2"/>
        <w:spacing w:after="0" w:line="240" w:lineRule="auto"/>
        <w:ind w:left="0" w:firstLine="540"/>
        <w:jc w:val="both"/>
        <w:rPr>
          <w:color w:val="000000"/>
          <w:sz w:val="27"/>
          <w:szCs w:val="27"/>
          <w:shd w:val="clear" w:color="auto" w:fill="FFFFFF"/>
        </w:rPr>
      </w:pPr>
      <w:r w:rsidRPr="007570F1">
        <w:rPr>
          <w:color w:val="000000"/>
          <w:sz w:val="27"/>
          <w:szCs w:val="27"/>
          <w:shd w:val="clear" w:color="auto" w:fill="FFFFFF"/>
        </w:rPr>
        <w:t>6) предварительный договор, если основной договор в последующем будет заключаться в нотариальной форме (п. 2 ст. 429 ГК РФ);</w:t>
      </w:r>
    </w:p>
    <w:p w:rsidR="00C318EE" w:rsidRPr="007570F1" w:rsidRDefault="00C318EE" w:rsidP="00C318EE">
      <w:pPr>
        <w:pStyle w:val="2"/>
        <w:spacing w:after="0" w:line="240" w:lineRule="auto"/>
        <w:ind w:left="0" w:firstLine="540"/>
        <w:jc w:val="both"/>
        <w:rPr>
          <w:color w:val="000000"/>
          <w:sz w:val="27"/>
          <w:szCs w:val="27"/>
          <w:shd w:val="clear" w:color="auto" w:fill="FFFFFF"/>
        </w:rPr>
      </w:pPr>
      <w:r w:rsidRPr="007570F1">
        <w:rPr>
          <w:color w:val="000000"/>
          <w:sz w:val="27"/>
          <w:szCs w:val="27"/>
          <w:shd w:val="clear" w:color="auto" w:fill="FFFFFF"/>
        </w:rPr>
        <w:t>7) соглашение между залогодателем и залогодержателем об обращении взыскания на заложенное имущество во внесудебном порядке (п. 1 ст. 55 Закона об ипотеке);</w:t>
      </w:r>
    </w:p>
    <w:p w:rsidR="00C318EE" w:rsidRPr="007570F1" w:rsidRDefault="00C318EE" w:rsidP="00C318EE">
      <w:pPr>
        <w:pStyle w:val="2"/>
        <w:spacing w:after="0" w:line="240" w:lineRule="auto"/>
        <w:ind w:left="0" w:firstLine="540"/>
        <w:jc w:val="both"/>
        <w:rPr>
          <w:color w:val="000000"/>
          <w:sz w:val="27"/>
          <w:szCs w:val="27"/>
          <w:shd w:val="clear" w:color="auto" w:fill="FFFFFF"/>
        </w:rPr>
      </w:pPr>
      <w:r w:rsidRPr="007570F1">
        <w:rPr>
          <w:color w:val="000000"/>
          <w:sz w:val="27"/>
          <w:szCs w:val="27"/>
          <w:shd w:val="clear" w:color="auto" w:fill="FFFFFF"/>
        </w:rPr>
        <w:t>8) брачный договор (п. 2 ст. 41 Семейного кодекса РФ);</w:t>
      </w:r>
    </w:p>
    <w:p w:rsidR="00C318EE" w:rsidRPr="007570F1" w:rsidRDefault="00C318EE" w:rsidP="00C318EE">
      <w:pPr>
        <w:pStyle w:val="2"/>
        <w:spacing w:after="0" w:line="240" w:lineRule="auto"/>
        <w:ind w:left="0" w:firstLine="540"/>
        <w:jc w:val="both"/>
        <w:rPr>
          <w:color w:val="000000"/>
          <w:sz w:val="27"/>
          <w:szCs w:val="27"/>
          <w:shd w:val="clear" w:color="auto" w:fill="FFFFFF"/>
        </w:rPr>
      </w:pPr>
      <w:r w:rsidRPr="007570F1">
        <w:rPr>
          <w:color w:val="000000"/>
          <w:sz w:val="27"/>
          <w:szCs w:val="27"/>
          <w:shd w:val="clear" w:color="auto" w:fill="FFFFFF"/>
        </w:rPr>
        <w:t>9) соглашение об уплате алиментов (п. 1 ст. 100 Семейного кодекса РФ);</w:t>
      </w:r>
    </w:p>
    <w:p w:rsidR="00C318EE" w:rsidRPr="007570F1" w:rsidRDefault="00C318EE" w:rsidP="00C318EE">
      <w:pPr>
        <w:pStyle w:val="2"/>
        <w:spacing w:after="0" w:line="240" w:lineRule="auto"/>
        <w:ind w:left="0" w:firstLine="540"/>
        <w:jc w:val="both"/>
        <w:rPr>
          <w:color w:val="000000"/>
          <w:sz w:val="27"/>
          <w:szCs w:val="27"/>
          <w:shd w:val="clear" w:color="auto" w:fill="FFFFFF"/>
        </w:rPr>
      </w:pPr>
      <w:r w:rsidRPr="007570F1">
        <w:rPr>
          <w:color w:val="000000"/>
          <w:sz w:val="27"/>
          <w:szCs w:val="27"/>
          <w:shd w:val="clear" w:color="auto" w:fill="FFFFFF"/>
        </w:rPr>
        <w:t>10) соглашение о разделе общего имущества, нажитого супругами в период брака (п. 2 ст. 38 Семейного кодекса РФ);</w:t>
      </w:r>
    </w:p>
    <w:p w:rsidR="00C318EE" w:rsidRPr="007570F1" w:rsidRDefault="00C318EE" w:rsidP="00C318EE">
      <w:pPr>
        <w:pStyle w:val="2"/>
        <w:spacing w:after="0" w:line="240" w:lineRule="auto"/>
        <w:ind w:left="0" w:firstLine="540"/>
        <w:jc w:val="both"/>
        <w:rPr>
          <w:color w:val="000000"/>
          <w:sz w:val="27"/>
          <w:szCs w:val="27"/>
          <w:shd w:val="clear" w:color="auto" w:fill="FFFFFF"/>
        </w:rPr>
      </w:pPr>
      <w:r w:rsidRPr="007570F1">
        <w:rPr>
          <w:color w:val="000000"/>
          <w:sz w:val="27"/>
          <w:szCs w:val="27"/>
          <w:shd w:val="clear" w:color="auto" w:fill="FFFFFF"/>
        </w:rPr>
        <w:t>11) завещание, в том числе содержащее завещательный отказ или завещательное возложение (ст. ст. 1124, 1137, 1139 ГК РФ);</w:t>
      </w:r>
    </w:p>
    <w:p w:rsidR="00C318EE" w:rsidRPr="007570F1" w:rsidRDefault="00C318EE" w:rsidP="00C318EE">
      <w:pPr>
        <w:pStyle w:val="2"/>
        <w:spacing w:after="0" w:line="240" w:lineRule="auto"/>
        <w:ind w:left="0" w:firstLine="540"/>
        <w:jc w:val="both"/>
        <w:rPr>
          <w:color w:val="000000"/>
          <w:sz w:val="27"/>
          <w:szCs w:val="27"/>
          <w:shd w:val="clear" w:color="auto" w:fill="FFFFFF"/>
        </w:rPr>
      </w:pPr>
      <w:r w:rsidRPr="007570F1">
        <w:rPr>
          <w:color w:val="000000"/>
          <w:sz w:val="27"/>
          <w:szCs w:val="27"/>
          <w:shd w:val="clear" w:color="auto" w:fill="FFFFFF"/>
        </w:rPr>
        <w:t>12) доверенность на совершение сделок, требующих нотариальной формы (п. 1 ст. 185.1 ГК РФ);</w:t>
      </w:r>
    </w:p>
    <w:p w:rsidR="00C318EE" w:rsidRPr="007570F1" w:rsidRDefault="00C318EE" w:rsidP="00C318EE">
      <w:pPr>
        <w:pStyle w:val="2"/>
        <w:spacing w:after="0" w:line="240" w:lineRule="auto"/>
        <w:ind w:left="0" w:firstLine="540"/>
        <w:jc w:val="both"/>
        <w:rPr>
          <w:color w:val="000000"/>
          <w:sz w:val="27"/>
          <w:szCs w:val="27"/>
          <w:shd w:val="clear" w:color="auto" w:fill="FFFFFF"/>
        </w:rPr>
      </w:pPr>
      <w:r w:rsidRPr="007570F1">
        <w:rPr>
          <w:color w:val="000000"/>
          <w:sz w:val="27"/>
          <w:szCs w:val="27"/>
          <w:shd w:val="clear" w:color="auto" w:fill="FFFFFF"/>
        </w:rPr>
        <w:t>13) доверенность, выдаваемая в порядке передоверия (п. 3 ст. 187 ГК РФ);</w:t>
      </w:r>
    </w:p>
    <w:p w:rsidR="00C318EE" w:rsidRPr="007570F1" w:rsidRDefault="00C318EE" w:rsidP="00C318EE">
      <w:pPr>
        <w:pStyle w:val="2"/>
        <w:spacing w:after="0" w:line="240" w:lineRule="auto"/>
        <w:ind w:left="0" w:firstLine="540"/>
        <w:jc w:val="both"/>
        <w:rPr>
          <w:color w:val="000000"/>
          <w:sz w:val="27"/>
          <w:szCs w:val="27"/>
          <w:shd w:val="clear" w:color="auto" w:fill="FFFFFF"/>
        </w:rPr>
      </w:pPr>
      <w:r w:rsidRPr="007570F1">
        <w:rPr>
          <w:color w:val="000000"/>
          <w:sz w:val="27"/>
          <w:szCs w:val="27"/>
          <w:shd w:val="clear" w:color="auto" w:fill="FFFFFF"/>
        </w:rPr>
        <w:t>14) сделки по отчуждению доли в праве общей собственности на недвижимое имущество, в том числе при отчуждении всеми участниками долевой собственности своих долей по одной сделке (</w:t>
      </w:r>
      <w:proofErr w:type="gramStart"/>
      <w:r w:rsidRPr="007570F1">
        <w:rPr>
          <w:rFonts w:ascii="Times New Roman CYR" w:hAnsi="Times New Roman CYR" w:cs="Times New Roman CYR"/>
          <w:sz w:val="27"/>
          <w:szCs w:val="27"/>
        </w:rPr>
        <w:t>ч</w:t>
      </w:r>
      <w:proofErr w:type="gramEnd"/>
      <w:r w:rsidRPr="007570F1">
        <w:rPr>
          <w:rFonts w:ascii="Times New Roman CYR" w:hAnsi="Times New Roman CYR" w:cs="Times New Roman CYR"/>
          <w:sz w:val="27"/>
          <w:szCs w:val="27"/>
        </w:rPr>
        <w:t>. 1 ст. 42 Закона № 218-ФЗ)</w:t>
      </w:r>
      <w:r w:rsidRPr="007570F1">
        <w:rPr>
          <w:color w:val="000000"/>
          <w:sz w:val="27"/>
          <w:szCs w:val="27"/>
          <w:shd w:val="clear" w:color="auto" w:fill="FFFFFF"/>
        </w:rPr>
        <w:t>;</w:t>
      </w:r>
    </w:p>
    <w:p w:rsidR="00C318EE" w:rsidRPr="007570F1" w:rsidRDefault="00C318EE" w:rsidP="00C318EE">
      <w:pPr>
        <w:pStyle w:val="2"/>
        <w:spacing w:after="0" w:line="240" w:lineRule="auto"/>
        <w:ind w:left="0"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7570F1">
        <w:rPr>
          <w:color w:val="000000"/>
          <w:sz w:val="27"/>
          <w:szCs w:val="27"/>
          <w:shd w:val="clear" w:color="auto" w:fill="FFFFFF"/>
        </w:rPr>
        <w:t>15) сделки,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 (</w:t>
      </w:r>
      <w:proofErr w:type="gramStart"/>
      <w:r w:rsidRPr="007570F1">
        <w:rPr>
          <w:rFonts w:ascii="Times New Roman CYR" w:hAnsi="Times New Roman CYR" w:cs="Times New Roman CYR"/>
          <w:sz w:val="27"/>
          <w:szCs w:val="27"/>
        </w:rPr>
        <w:t>ч</w:t>
      </w:r>
      <w:proofErr w:type="gramEnd"/>
      <w:r w:rsidRPr="007570F1">
        <w:rPr>
          <w:rFonts w:ascii="Times New Roman CYR" w:hAnsi="Times New Roman CYR" w:cs="Times New Roman CYR"/>
          <w:sz w:val="27"/>
          <w:szCs w:val="27"/>
        </w:rPr>
        <w:t>. 2 ст. 54 Закона № 218-ФЗ);</w:t>
      </w:r>
    </w:p>
    <w:p w:rsidR="00C318EE" w:rsidRPr="007570F1" w:rsidRDefault="00C318EE" w:rsidP="00C318EE">
      <w:pPr>
        <w:pStyle w:val="2"/>
        <w:spacing w:after="0" w:line="240" w:lineRule="auto"/>
        <w:ind w:left="0" w:firstLine="540"/>
        <w:jc w:val="both"/>
        <w:rPr>
          <w:color w:val="000000"/>
          <w:sz w:val="27"/>
          <w:szCs w:val="27"/>
          <w:shd w:val="clear" w:color="auto" w:fill="FFFFFF"/>
        </w:rPr>
      </w:pPr>
      <w:r w:rsidRPr="007570F1">
        <w:rPr>
          <w:rFonts w:ascii="Times New Roman CYR" w:hAnsi="Times New Roman CYR" w:cs="Times New Roman CYR"/>
          <w:sz w:val="27"/>
          <w:szCs w:val="27"/>
        </w:rPr>
        <w:t xml:space="preserve">16) </w:t>
      </w:r>
      <w:r w:rsidRPr="007570F1">
        <w:rPr>
          <w:color w:val="000000"/>
          <w:sz w:val="27"/>
          <w:szCs w:val="27"/>
          <w:shd w:val="clear" w:color="auto" w:fill="FFFFFF"/>
        </w:rPr>
        <w:t>сделки с недвижимостью, в случае представления заявления о государственном кадастровом учете и (или) государственной регистрации прав и прилагаемых к нему документов посредством почтового отправления (</w:t>
      </w:r>
      <w:proofErr w:type="gramStart"/>
      <w:r w:rsidRPr="007570F1">
        <w:rPr>
          <w:color w:val="000000"/>
          <w:sz w:val="27"/>
          <w:szCs w:val="27"/>
          <w:shd w:val="clear" w:color="auto" w:fill="FFFFFF"/>
        </w:rPr>
        <w:t>ч</w:t>
      </w:r>
      <w:proofErr w:type="gramEnd"/>
      <w:r w:rsidRPr="007570F1">
        <w:rPr>
          <w:color w:val="000000"/>
          <w:sz w:val="27"/>
          <w:szCs w:val="27"/>
          <w:shd w:val="clear" w:color="auto" w:fill="FFFFFF"/>
        </w:rPr>
        <w:t>. 12 ст. 18 Закона № 218-ФЗ).</w:t>
      </w:r>
    </w:p>
    <w:p w:rsidR="00C318EE" w:rsidRPr="007570F1" w:rsidRDefault="00C318EE" w:rsidP="00C318EE">
      <w:pPr>
        <w:pStyle w:val="2"/>
        <w:spacing w:after="0" w:line="240" w:lineRule="auto"/>
        <w:ind w:left="0" w:firstLine="540"/>
        <w:jc w:val="both"/>
        <w:rPr>
          <w:color w:val="000000"/>
          <w:sz w:val="27"/>
          <w:szCs w:val="27"/>
          <w:shd w:val="clear" w:color="auto" w:fill="FFFFFF"/>
        </w:rPr>
      </w:pPr>
      <w:r w:rsidRPr="007570F1">
        <w:rPr>
          <w:iCs/>
          <w:color w:val="000000"/>
          <w:sz w:val="27"/>
          <w:szCs w:val="27"/>
          <w:shd w:val="clear" w:color="auto" w:fill="FFFFFF"/>
        </w:rPr>
        <w:t>17) сделки по приобретению имущества с использованием средств материнского капитала, которое должно поступить в долевую собственность всех членов семьи</w:t>
      </w:r>
      <w:r w:rsidRPr="007570F1">
        <w:rPr>
          <w:color w:val="000000"/>
          <w:sz w:val="27"/>
          <w:szCs w:val="27"/>
          <w:shd w:val="clear" w:color="auto" w:fill="FFFFFF"/>
        </w:rPr>
        <w:t>.</w:t>
      </w:r>
    </w:p>
    <w:p w:rsidR="00C318EE" w:rsidRDefault="00C318EE" w:rsidP="00C318EE">
      <w:pPr>
        <w:pStyle w:val="2"/>
        <w:spacing w:after="0" w:line="240" w:lineRule="auto"/>
        <w:ind w:left="0"/>
        <w:jc w:val="both"/>
        <w:rPr>
          <w:color w:val="00B050"/>
          <w:sz w:val="28"/>
          <w:szCs w:val="28"/>
        </w:rPr>
      </w:pPr>
    </w:p>
    <w:p w:rsidR="00C318EE" w:rsidRDefault="00C318EE" w:rsidP="00C318EE">
      <w:pPr>
        <w:pStyle w:val="2"/>
        <w:spacing w:after="0" w:line="240" w:lineRule="auto"/>
        <w:ind w:left="0"/>
        <w:jc w:val="both"/>
        <w:rPr>
          <w:color w:val="00B050"/>
          <w:sz w:val="28"/>
          <w:szCs w:val="28"/>
        </w:rPr>
      </w:pPr>
    </w:p>
    <w:p w:rsidR="00C318EE" w:rsidRPr="00AC61FA" w:rsidRDefault="00C318EE" w:rsidP="00C318EE">
      <w:pPr>
        <w:pStyle w:val="a4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Пресс-служба</w:t>
      </w:r>
    </w:p>
    <w:p w:rsidR="00C318EE" w:rsidRPr="00AC61FA" w:rsidRDefault="00C318EE" w:rsidP="00C318EE">
      <w:pPr>
        <w:pStyle w:val="a4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AC61FA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AC61FA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C318EE" w:rsidRPr="00AC61FA" w:rsidRDefault="00C318EE" w:rsidP="00C318EE">
      <w:pPr>
        <w:pStyle w:val="a4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тел.: (391) 2-524-367, (391)2-524-356</w:t>
      </w:r>
    </w:p>
    <w:p w:rsidR="00C318EE" w:rsidRPr="006001D2" w:rsidRDefault="00C318EE" w:rsidP="00C318EE">
      <w:pPr>
        <w:pStyle w:val="a4"/>
        <w:rPr>
          <w:rFonts w:ascii="Times New Roman" w:hAnsi="Times New Roman"/>
          <w:sz w:val="20"/>
          <w:szCs w:val="20"/>
        </w:rPr>
      </w:pPr>
      <w:proofErr w:type="gramStart"/>
      <w:r w:rsidRPr="00AC61FA">
        <w:rPr>
          <w:rFonts w:ascii="Times New Roman" w:hAnsi="Times New Roman"/>
          <w:sz w:val="20"/>
          <w:szCs w:val="20"/>
        </w:rPr>
        <w:t>е</w:t>
      </w:r>
      <w:proofErr w:type="gramEnd"/>
      <w:r w:rsidRPr="006001D2">
        <w:rPr>
          <w:rFonts w:ascii="Times New Roman" w:hAnsi="Times New Roman"/>
          <w:sz w:val="20"/>
          <w:szCs w:val="20"/>
        </w:rPr>
        <w:t>-</w:t>
      </w:r>
      <w:r w:rsidRPr="00AC61FA">
        <w:rPr>
          <w:rFonts w:ascii="Times New Roman" w:hAnsi="Times New Roman"/>
          <w:sz w:val="20"/>
          <w:szCs w:val="20"/>
          <w:lang w:val="en-US"/>
        </w:rPr>
        <w:t>mail</w:t>
      </w:r>
      <w:r w:rsidRPr="006001D2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6001D2">
          <w:rPr>
            <w:rStyle w:val="a3"/>
            <w:rFonts w:ascii="Times New Roman" w:hAnsi="Times New Roman"/>
            <w:i/>
            <w:sz w:val="20"/>
            <w:szCs w:val="20"/>
          </w:rPr>
          <w:t>@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6001D2">
          <w:rPr>
            <w:rStyle w:val="a3"/>
            <w:rFonts w:ascii="Times New Roman" w:hAnsi="Times New Roman"/>
            <w:i/>
            <w:sz w:val="20"/>
            <w:szCs w:val="20"/>
          </w:rPr>
          <w:t>24.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6001D2">
          <w:rPr>
            <w:rStyle w:val="a3"/>
            <w:rFonts w:ascii="Times New Roman" w:hAnsi="Times New Roman"/>
            <w:i/>
            <w:sz w:val="20"/>
            <w:szCs w:val="20"/>
          </w:rPr>
          <w:t>.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C318EE" w:rsidRPr="00AC61FA" w:rsidRDefault="00C318EE" w:rsidP="00C318EE">
      <w:pPr>
        <w:pStyle w:val="a4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AC61FA">
          <w:rPr>
            <w:rStyle w:val="a3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AC61FA">
        <w:rPr>
          <w:rFonts w:ascii="Times New Roman" w:hAnsi="Times New Roman"/>
          <w:sz w:val="20"/>
          <w:szCs w:val="20"/>
        </w:rPr>
        <w:t xml:space="preserve"> </w:t>
      </w:r>
    </w:p>
    <w:p w:rsidR="001D7373" w:rsidRPr="00C318EE" w:rsidRDefault="00C318EE" w:rsidP="00C318EE">
      <w:pPr>
        <w:pStyle w:val="a4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570F1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7570F1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7570F1">
        <w:rPr>
          <w:rFonts w:ascii="Times New Roman" w:hAnsi="Times New Roman"/>
          <w:sz w:val="20"/>
          <w:szCs w:val="20"/>
        </w:rPr>
        <w:t xml:space="preserve">» </w:t>
      </w:r>
      <w:r w:rsidRPr="007570F1">
        <w:rPr>
          <w:rFonts w:ascii="Times New Roman" w:hAnsi="Times New Roman"/>
          <w:i/>
          <w:sz w:val="20"/>
          <w:szCs w:val="20"/>
        </w:rPr>
        <w:t>http://vk.com/to24.rosreestr</w:t>
      </w:r>
    </w:p>
    <w:sectPr w:rsidR="001D7373" w:rsidRPr="00C318EE" w:rsidSect="007570F1">
      <w:pgSz w:w="11906" w:h="16838"/>
      <w:pgMar w:top="567" w:right="567" w:bottom="68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8EE"/>
    <w:rsid w:val="001D7373"/>
    <w:rsid w:val="00C3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31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31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C318E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C318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1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dcterms:created xsi:type="dcterms:W3CDTF">2018-06-18T08:03:00Z</dcterms:created>
  <dcterms:modified xsi:type="dcterms:W3CDTF">2018-06-18T08:04:00Z</dcterms:modified>
</cp:coreProperties>
</file>